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jc w:val="center"/>
        <w:rPr>
          <w:rFonts w:ascii="Calibri" w:cs="Calibri" w:eastAsia="Calibri" w:hAnsi="Calibri"/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CHAMAMENTO PÚBLICO Nº 10/2024 - PARQUE CENTENÁRIO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jc w:val="center"/>
        <w:rPr>
          <w:rFonts w:ascii="Calibri" w:cs="Calibri" w:eastAsia="Calibri" w:hAnsi="Calibri"/>
          <w:color w:val="ff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REDE MUNICIPAL DE PONTOS E PONTÕES DE CULTURA DE MACEIÓ - 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CULTURA VIVA DO TAMANHO DO BRASIL!</w:t>
      </w:r>
    </w:p>
    <w:p w:rsidR="00000000" w:rsidDel="00000000" w:rsidP="00000000" w:rsidRDefault="00000000" w:rsidRPr="00000000" w14:paraId="00000006">
      <w:pPr>
        <w:shd w:fill="ffffff" w:val="clear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FOMENTO A PROJETOS CONTINUADOS DE PONTOS DE CULTURA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center" w:leader="none" w:pos="0"/>
        </w:tabs>
        <w:spacing w:after="120" w:before="120" w:lineRule="auto"/>
        <w:ind w:hanging="2"/>
        <w:jc w:val="center"/>
        <w:rPr>
          <w:rFonts w:ascii="Calibri" w:cs="Calibri" w:eastAsia="Calibri" w:hAnsi="Calibri"/>
          <w:b w:val="1"/>
          <w:smallCap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single"/>
          <w:rtl w:val="0"/>
        </w:rPr>
        <w:t xml:space="preserve">ANEXO 09 - DECLARAÇÃO CONJUNTA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567"/>
        </w:tabs>
        <w:spacing w:line="240" w:lineRule="auto"/>
        <w:ind w:hanging="2"/>
        <w:jc w:val="center"/>
        <w:rPr>
          <w:rFonts w:ascii="Calibri" w:cs="Calibri" w:eastAsia="Calibri" w:hAnsi="Calibri"/>
          <w:color w:val="ff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i w:val="1"/>
          <w:color w:val="ff0000"/>
          <w:sz w:val="24"/>
          <w:szCs w:val="24"/>
          <w:rtl w:val="0"/>
        </w:rPr>
        <w:t xml:space="preserve">(Rubricar todas as páginas)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ffffff" w:val="clear"/>
        <w:tabs>
          <w:tab w:val="left" w:leader="none" w:pos="567"/>
        </w:tabs>
        <w:spacing w:after="120" w:before="240" w:line="240" w:lineRule="auto"/>
        <w:ind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Eu, ___________________________ </w:t>
      </w: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(nome da pessoa responsável pela candidatura)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, residente e domiciliado(a) em ___________________________ </w:t>
      </w: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(endereço residencial do dirigente)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, portador(a) da Carteira de Identidade n° ___________ </w:t>
      </w: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(nº do RG)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, CPF n° ___________ </w:t>
      </w: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(nº do CPF)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, responsável pela apresentação da inscrição da entidade cultural ___________________________ </w:t>
      </w: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(nome da entidade cultural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, CNPJ nº ___________________________, incrito no referido Edital de Seleção para ampliação e fortalecimento da Política Nacional de Cultura Viva,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DECLARO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hd w:fill="ffffff" w:val="clear"/>
        <w:tabs>
          <w:tab w:val="left" w:leader="none" w:pos="567"/>
        </w:tabs>
        <w:spacing w:after="120" w:before="240" w:line="240" w:lineRule="auto"/>
        <w:ind w:left="0" w:hanging="2"/>
        <w:jc w:val="both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Estar ciente de que as informações e documentos apresentados neste processo seletivo são de minha inteira responsabilidade, sendo a expressão da verdade;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hd w:fill="ffffff" w:val="clear"/>
        <w:tabs>
          <w:tab w:val="left" w:leader="none" w:pos="567"/>
        </w:tabs>
        <w:spacing w:after="120" w:before="240" w:line="240" w:lineRule="auto"/>
        <w:ind w:left="0" w:hanging="2"/>
        <w:jc w:val="both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Autorizar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Secretaria Municipal de Cultura e Economia Criativa – SEMCE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e o Ministério da Cultura a publicar e divulgar, mediante reprodução, distribuição, comunicação ao público e quaisquer outras modalidades de utilização, sem quaisquer ônus, por tempo indeterminado, os conteúdos da inscrição, do Termo de Compromisso Cultural e do projeto cultural;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hd w:fill="ffffff" w:val="clear"/>
        <w:tabs>
          <w:tab w:val="left" w:leader="none" w:pos="567"/>
        </w:tabs>
        <w:spacing w:after="120" w:before="240" w:line="240" w:lineRule="auto"/>
        <w:ind w:left="0" w:hanging="2"/>
        <w:jc w:val="both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Estar ciente e de acordo que a publicação e divulgação das matérias poderão ser realizadas inclusive em universidades, escolas, seminários, congressos, outros eventos e na mídia em geral, no Brasil e no exterior, observadas as legislações vigentes de cada país;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hd w:fill="ffffff" w:val="clear"/>
        <w:tabs>
          <w:tab w:val="left" w:leader="none" w:pos="567"/>
        </w:tabs>
        <w:spacing w:after="120" w:before="240" w:line="240" w:lineRule="auto"/>
        <w:ind w:left="0" w:hanging="2"/>
        <w:jc w:val="both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Não me enquadrar em quaisquer das vedações dispostas no Edital de Seleção, principalmente quanto ao disposto em seu item 5 (“quem não pode participar do edital”);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hd w:fill="ffffff" w:val="clear"/>
        <w:tabs>
          <w:tab w:val="left" w:leader="none" w:pos="567"/>
        </w:tabs>
        <w:spacing w:after="120" w:before="240" w:line="240" w:lineRule="auto"/>
        <w:ind w:left="0" w:hanging="2"/>
        <w:jc w:val="both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Receber visita técnica e/ou participar de reunião, com a missão de acompanhar e monitorar a execução e os resultados Termo de Compromisso Cultural, caso a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Secretaria Municipal de Cultura e Economia Criativa – SEMCE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e o Ministério da Cultura considerem apropriado;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hd w:fill="ffffff" w:val="clear"/>
        <w:tabs>
          <w:tab w:val="left" w:leader="none" w:pos="567"/>
        </w:tabs>
        <w:spacing w:after="120" w:before="240" w:line="240" w:lineRule="auto"/>
        <w:ind w:left="0" w:hanging="2"/>
        <w:jc w:val="both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Não existir plágio no projeto selecionado, assumindo integralmente a autoria e respondendo exclusivamente por eventuais acusações ou pleitos nesse sentido;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hd w:fill="ffffff" w:val="clear"/>
        <w:tabs>
          <w:tab w:val="left" w:leader="none" w:pos="567"/>
        </w:tabs>
        <w:spacing w:after="120" w:before="240" w:line="240" w:lineRule="auto"/>
        <w:ind w:left="0" w:hanging="2"/>
        <w:jc w:val="both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Possuir Capacidade Gerencial, Técnica e Operacional para o desenvolvimento e execução das atividades previstas no Plano de Trabalho, parte integrante do Termo de Compromisso Cultural, não ser mero intermediário na execução do projeto em epígrafe, e estar apto à execução do objeto na forma proposta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hd w:fill="ffffff" w:val="clear"/>
        <w:tabs>
          <w:tab w:val="left" w:leader="none" w:pos="567"/>
        </w:tabs>
        <w:spacing w:after="120" w:before="240" w:line="240" w:lineRule="auto"/>
        <w:ind w:left="0" w:hanging="2"/>
        <w:jc w:val="both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Não ter projetos vigentes ou em análise com o mesmo objeto e/ou despesas semelhantes às pleiteadas nesta proposta em qualquer esfera do governo;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hd w:fill="ffffff" w:val="clear"/>
        <w:tabs>
          <w:tab w:val="left" w:leader="none" w:pos="567"/>
        </w:tabs>
        <w:spacing w:after="120" w:before="240" w:line="240" w:lineRule="auto"/>
        <w:ind w:left="0" w:hanging="2"/>
        <w:jc w:val="both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Respeitar a legislação pertinente referente à Leis Ambientais Brasileiras, mais especificamente à relacionada aos possíveis impactos ambientais (Art. 1º, da Resolução Conama nº 001, de 23 de janeiro de 1986) para a execução do objeto da proposta e, ainda, realizar a coleta seletiva de todos os resíduos produzidos (Resolução Conama nº 275, de 25 de abril de 2001) e a limpeza d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o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 espaço físico durante e após o período de realização das ações previstas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hd w:fill="ffffff" w:val="clear"/>
        <w:tabs>
          <w:tab w:val="left" w:leader="none" w:pos="567"/>
        </w:tabs>
        <w:spacing w:after="120" w:before="240" w:lin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Realizar todas as intervenções e serviços que se fizerem necessários para promover a acessibilidade cultural e a inclusão de pessoas com mobilidade reduzida e pessoas com deficiência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durante as ações propostas, garantindo ainda exibições audiovisuais, se houver, que disponham de recursos de legendagem descritiva, audiodescrição e LIBRAS – Língua Brasileira de Sinais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;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hd w:fill="ffffff" w:val="clear"/>
        <w:tabs>
          <w:tab w:val="left" w:leader="none" w:pos="567"/>
        </w:tabs>
        <w:spacing w:after="120" w:before="240" w:line="240" w:lineRule="auto"/>
        <w:ind w:left="0" w:hanging="2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Disponibilizar livre acesso à população beneficiada para todas as ações propostas n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o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 projeto;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hd w:fill="ffffff" w:val="clear"/>
        <w:tabs>
          <w:tab w:val="left" w:leader="none" w:pos="567"/>
        </w:tabs>
        <w:spacing w:after="120" w:before="240" w:line="240" w:lineRule="auto"/>
        <w:ind w:left="0" w:hanging="2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highlight w:val="white"/>
          <w:rtl w:val="0"/>
        </w:rPr>
        <w:t xml:space="preserve">Sobre os bens remanescentes, que: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="240" w:lineRule="auto"/>
        <w:ind w:left="0" w:hanging="2"/>
        <w:jc w:val="both"/>
        <w:rPr>
          <w:rFonts w:ascii="Calibri" w:cs="Calibri" w:eastAsia="Calibri" w:hAnsi="Calibri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highlight w:val="white"/>
          <w:rtl w:val="0"/>
        </w:rPr>
        <w:t xml:space="preserve">Os bens patrimoniais adquiridos deverão ser gravados com cláusula de inalienabilidade enquanto viger a parceria, sendo que, na hipótese de extinção da entidade cultural durante a vigência do presente instrumento, a propriedade de tais ben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s será transferida à Administração Pública.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="240" w:lineRule="auto"/>
        <w:ind w:left="0" w:hanging="2"/>
        <w:jc w:val="both"/>
        <w:rPr>
          <w:rFonts w:ascii="Calibri" w:cs="Calibri" w:eastAsia="Calibri" w:hAnsi="Calibri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highlight w:val="white"/>
          <w:rtl w:val="0"/>
        </w:rPr>
        <w:t xml:space="preserve">Quando da extinção da parceria, os bens remanescentes permanecerão na propriedade da entidade cultural, na medida em que os bens serão úteis à continuidade da execução de ações de interesse social pela organização; e</w:t>
      </w:r>
    </w:p>
    <w:p w:rsidR="00000000" w:rsidDel="00000000" w:rsidP="00000000" w:rsidRDefault="00000000" w:rsidRPr="00000000" w14:paraId="00000019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="240" w:lineRule="auto"/>
        <w:ind w:left="0" w:hanging="2"/>
        <w:jc w:val="both"/>
        <w:rPr>
          <w:rFonts w:ascii="Calibri" w:cs="Calibri" w:eastAsia="Calibri" w:hAnsi="Calibri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highlight w:val="white"/>
          <w:rtl w:val="0"/>
        </w:rPr>
        <w:t xml:space="preserve">Na hipótese de extinção da entidade cultural após a vigência do instrumento celebrado, será aplicada Cláusula do Estatuto Social.</w:t>
      </w:r>
    </w:p>
    <w:p w:rsidR="00000000" w:rsidDel="00000000" w:rsidP="00000000" w:rsidRDefault="00000000" w:rsidRPr="00000000" w14:paraId="0000001A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  <w:tab w:val="left" w:leader="none" w:pos="1134"/>
        </w:tabs>
        <w:spacing w:after="120" w:before="240" w:line="240" w:lineRule="auto"/>
        <w:ind w:left="0" w:hanging="2"/>
        <w:jc w:val="both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Estar ciente de que qualquer inexatidão dos itens informados acima implicará na rescisão do instrumento que vier a ser celebrado e me sujeitará às penalidades previstas no art. 299 do Código Penal Brasileiro, sem prejuízo de outras medidas administrativas cabíveis.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spacing w:after="120" w:before="240" w:line="240" w:lineRule="auto"/>
        <w:ind w:hanging="2"/>
        <w:jc w:val="righ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(Local e data) _____________________,________/_______/ _______.</w:t>
      </w:r>
    </w:p>
    <w:p w:rsidR="00000000" w:rsidDel="00000000" w:rsidP="00000000" w:rsidRDefault="00000000" w:rsidRPr="00000000" w14:paraId="0000001C">
      <w:pPr>
        <w:spacing w:after="120" w:before="240" w:line="240" w:lineRule="auto"/>
        <w:ind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120" w:before="240" w:line="240" w:lineRule="auto"/>
        <w:ind w:hanging="2"/>
        <w:jc w:val="center"/>
        <w:rPr>
          <w:rFonts w:ascii="Calibri" w:cs="Calibri" w:eastAsia="Calibri" w:hAnsi="Calibri"/>
          <w:color w:val="333333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333333"/>
          <w:sz w:val="24"/>
          <w:szCs w:val="24"/>
          <w:rtl w:val="0"/>
        </w:rPr>
        <w:t xml:space="preserve">____________________________________________________</w:t>
      </w:r>
    </w:p>
    <w:p w:rsidR="00000000" w:rsidDel="00000000" w:rsidP="00000000" w:rsidRDefault="00000000" w:rsidRPr="00000000" w14:paraId="0000001E">
      <w:pPr>
        <w:spacing w:line="240" w:lineRule="auto"/>
        <w:ind w:hanging="2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Assinatura</w:t>
      </w:r>
    </w:p>
    <w:p w:rsidR="00000000" w:rsidDel="00000000" w:rsidP="00000000" w:rsidRDefault="00000000" w:rsidRPr="00000000" w14:paraId="0000001F">
      <w:pPr>
        <w:spacing w:line="240" w:lineRule="auto"/>
        <w:ind w:hanging="2"/>
        <w:jc w:val="center"/>
        <w:rPr>
          <w:rFonts w:ascii="Calibri" w:cs="Calibri" w:eastAsia="Calibri" w:hAnsi="Calibri"/>
          <w:color w:val="ff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(Responsável Legal da Entidade Cultural)</w:t>
      </w:r>
    </w:p>
    <w:p w:rsidR="00000000" w:rsidDel="00000000" w:rsidP="00000000" w:rsidRDefault="00000000" w:rsidRPr="00000000" w14:paraId="00000020">
      <w:pPr>
        <w:spacing w:line="240" w:lineRule="auto"/>
        <w:ind w:hanging="2"/>
        <w:jc w:val="center"/>
        <w:rPr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NOME COMPLETO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ind w:left="3544" w:firstLine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ind w:left="3261" w:firstLine="0"/>
      <w:rPr/>
    </w:pPr>
    <w:r w:rsidDel="00000000" w:rsidR="00000000" w:rsidRPr="00000000">
      <w:rPr/>
      <w:drawing>
        <wp:inline distB="0" distT="0" distL="0" distR="0">
          <wp:extent cx="1249680" cy="445135"/>
          <wp:effectExtent b="0" l="0" r="0" t="0"/>
          <wp:docPr id="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49680" cy="4451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0</wp:posOffset>
          </wp:positionH>
          <wp:positionV relativeFrom="paragraph">
            <wp:posOffset>13970</wp:posOffset>
          </wp:positionV>
          <wp:extent cx="1038225" cy="446488"/>
          <wp:effectExtent b="0" l="0" r="0" t="0"/>
          <wp:wrapNone/>
          <wp:docPr id="7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1416" l="0" r="81893" t="93105"/>
                  <a:stretch>
                    <a:fillRect/>
                  </a:stretch>
                </pic:blipFill>
                <pic:spPr>
                  <a:xfrm>
                    <a:off x="0" y="0"/>
                    <a:ext cx="1038225" cy="44648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4086225</wp:posOffset>
          </wp:positionH>
          <wp:positionV relativeFrom="paragraph">
            <wp:posOffset>-57335</wp:posOffset>
          </wp:positionV>
          <wp:extent cx="2147226" cy="739375"/>
          <wp:effectExtent b="0" l="0" r="0" t="0"/>
          <wp:wrapNone/>
          <wp:docPr id="10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64784" r="0" t="91487"/>
                  <a:stretch>
                    <a:fillRect/>
                  </a:stretch>
                </pic:blipFill>
                <pic:spPr>
                  <a:xfrm>
                    <a:off x="0" y="0"/>
                    <a:ext cx="2147226" cy="739375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tabs>
        <w:tab w:val="center" w:leader="none" w:pos="4252"/>
        <w:tab w:val="right" w:leader="none" w:pos="8504"/>
      </w:tabs>
      <w:spacing w:line="240" w:lineRule="auto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-885189</wp:posOffset>
          </wp:positionH>
          <wp:positionV relativeFrom="paragraph">
            <wp:posOffset>-418464</wp:posOffset>
          </wp:positionV>
          <wp:extent cx="1569130" cy="890588"/>
          <wp:effectExtent b="0" l="0" r="0" t="0"/>
          <wp:wrapNone/>
          <wp:docPr id="8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91734" l="0" r="79275" t="0"/>
                  <a:stretch>
                    <a:fillRect/>
                  </a:stretch>
                </pic:blipFill>
                <pic:spPr>
                  <a:xfrm>
                    <a:off x="0" y="0"/>
                    <a:ext cx="1569130" cy="89058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720" w:hanging="360"/>
      </w:pPr>
      <w:rPr>
        <w:b w:val="1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Calibri" w:cs="Calibri" w:eastAsia="Calibri" w:hAnsi="Calibri"/>
        <w:b w:val="1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paragraph" w:styleId="Ttulo1">
    <w:name w:val="heading 1"/>
    <w:basedOn w:val="Normal"/>
    <w:next w:val="Normal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har"/>
    <w:uiPriority w:val="99"/>
    <w:unhideWhenUsed w:val="1"/>
    <w:rsid w:val="001F6AA7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1F6AA7"/>
  </w:style>
  <w:style w:type="paragraph" w:styleId="Rodap">
    <w:name w:val="footer"/>
    <w:basedOn w:val="Normal"/>
    <w:link w:val="RodapChar"/>
    <w:uiPriority w:val="99"/>
    <w:unhideWhenUsed w:val="1"/>
    <w:rsid w:val="001F6AA7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1F6AA7"/>
  </w:style>
  <w:style w:type="character" w:styleId="Hyperlink">
    <w:name w:val="Hyperlink"/>
    <w:basedOn w:val="Fontepargpadro"/>
    <w:uiPriority w:val="99"/>
    <w:unhideWhenUsed w:val="1"/>
    <w:rsid w:val="000C39CD"/>
    <w:rPr>
      <w:color w:val="0000ff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Yjj7/vPdagOb0J2BKHV8LHLKlg==">CgMxLjAyCGguZ2pkZ3hzOAByITFWcjd5MHFWc2JLYzlDRkhPMUZ5RC0wN2c1V2htYnRvNg==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2024-11-13T13:56:00Z</dcterms:created>
  <dc:creator>Farah</dc:creator>
</cp:coreProperties>
</file>